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120"/>
          <w:szCs w:val="120"/>
          <w:rtl w:val="0"/>
        </w:rPr>
        <w:t xml:space="preserve">U.S. History </w:t>
      </w:r>
    </w:p>
    <w:p w:rsidR="00000000" w:rsidDel="00000000" w:rsidP="00000000" w:rsidRDefault="00000000" w:rsidRPr="00000000">
      <w:pPr>
        <w:contextualSpacing w:val="0"/>
        <w:jc w:val="center"/>
      </w:pPr>
      <w:r w:rsidDel="00000000" w:rsidR="00000000" w:rsidRPr="00000000">
        <w:rPr>
          <w:sz w:val="120"/>
          <w:szCs w:val="120"/>
          <w:rtl w:val="0"/>
        </w:rPr>
        <w:t xml:space="preserve">1878-Present</w:t>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sz w:val="120"/>
          <w:szCs w:val="120"/>
          <w:rtl w:val="0"/>
        </w:rPr>
        <w:t xml:space="preserve">Unit One</w:t>
      </w:r>
    </w:p>
    <w:p w:rsidR="00000000" w:rsidDel="00000000" w:rsidP="00000000" w:rsidRDefault="00000000" w:rsidRPr="00000000">
      <w:pPr>
        <w:spacing w:line="360" w:lineRule="auto"/>
        <w:contextualSpacing w:val="0"/>
        <w:jc w:val="left"/>
      </w:pPr>
      <w:r w:rsidDel="00000000" w:rsidR="00000000" w:rsidRPr="00000000">
        <w:rPr>
          <w:rtl w:val="0"/>
        </w:rPr>
      </w:r>
    </w:p>
    <w:p w:rsidR="00000000" w:rsidDel="00000000" w:rsidP="00000000" w:rsidRDefault="00000000" w:rsidRPr="00000000">
      <w:pPr>
        <w:spacing w:line="360" w:lineRule="auto"/>
        <w:contextualSpacing w:val="0"/>
        <w:jc w:val="left"/>
      </w:pPr>
      <w:r w:rsidDel="00000000" w:rsidR="00000000" w:rsidRPr="00000000">
        <w:rPr>
          <w:rtl w:val="0"/>
        </w:rPr>
      </w:r>
    </w:p>
    <w:p w:rsidR="00000000" w:rsidDel="00000000" w:rsidP="00000000" w:rsidRDefault="00000000" w:rsidRPr="00000000">
      <w:pPr>
        <w:spacing w:line="360" w:lineRule="auto"/>
        <w:contextualSpacing w:val="0"/>
        <w:jc w:val="left"/>
      </w:pPr>
      <w:r w:rsidDel="00000000" w:rsidR="00000000" w:rsidRPr="00000000">
        <w:rPr>
          <w:rtl w:val="0"/>
        </w:rPr>
      </w:r>
    </w:p>
    <w:p w:rsidR="00000000" w:rsidDel="00000000" w:rsidP="00000000" w:rsidRDefault="00000000" w:rsidRPr="00000000">
      <w:pPr>
        <w:spacing w:line="360" w:lineRule="auto"/>
        <w:contextualSpacing w:val="0"/>
        <w:jc w:val="left"/>
      </w:pPr>
      <w:r w:rsidDel="00000000" w:rsidR="00000000" w:rsidRPr="00000000">
        <w:rPr>
          <w:rtl w:val="0"/>
        </w:rPr>
      </w:r>
    </w:p>
    <w:p w:rsidR="00000000" w:rsidDel="00000000" w:rsidP="00000000" w:rsidRDefault="00000000" w:rsidRPr="00000000">
      <w:pPr>
        <w:spacing w:line="360" w:lineRule="auto"/>
        <w:contextualSpacing w:val="0"/>
        <w:jc w:val="left"/>
      </w:pPr>
      <w:r w:rsidDel="00000000" w:rsidR="00000000" w:rsidRPr="00000000">
        <w:rPr>
          <w:rtl w:val="0"/>
        </w:rPr>
      </w:r>
    </w:p>
    <w:p w:rsidR="00000000" w:rsidDel="00000000" w:rsidP="00000000" w:rsidRDefault="00000000" w:rsidRPr="00000000">
      <w:pPr>
        <w:spacing w:line="360" w:lineRule="auto"/>
        <w:contextualSpacing w:val="0"/>
        <w:jc w:val="left"/>
      </w:pPr>
      <w:r w:rsidDel="00000000" w:rsidR="00000000" w:rsidRPr="00000000">
        <w:rPr>
          <w:rtl w:val="0"/>
        </w:rPr>
      </w:r>
    </w:p>
    <w:p w:rsidR="00000000" w:rsidDel="00000000" w:rsidP="00000000" w:rsidRDefault="00000000" w:rsidRPr="00000000">
      <w:pPr>
        <w:spacing w:line="360" w:lineRule="auto"/>
        <w:contextualSpacing w:val="0"/>
        <w:jc w:val="left"/>
      </w:pPr>
      <w:r w:rsidDel="00000000" w:rsidR="00000000" w:rsidRPr="00000000">
        <w:rPr>
          <w:rtl w:val="0"/>
        </w:rPr>
      </w:r>
    </w:p>
    <w:p w:rsidR="00000000" w:rsidDel="00000000" w:rsidP="00000000" w:rsidRDefault="00000000" w:rsidRPr="00000000">
      <w:pPr>
        <w:spacing w:line="360" w:lineRule="auto"/>
        <w:contextualSpacing w:val="0"/>
        <w:jc w:val="left"/>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sz w:val="66"/>
          <w:szCs w:val="66"/>
          <w:rtl w:val="0"/>
        </w:rPr>
        <w:t xml:space="preserve">Unit One Timeline</w:t>
      </w:r>
    </w:p>
    <w:p w:rsidR="00000000" w:rsidDel="00000000" w:rsidP="00000000" w:rsidRDefault="00000000" w:rsidRPr="00000000">
      <w:pPr>
        <w:spacing w:line="360" w:lineRule="auto"/>
        <w:contextualSpacing w:val="0"/>
        <w:jc w:val="center"/>
      </w:pPr>
      <w:r w:rsidDel="00000000" w:rsidR="00000000" w:rsidRPr="00000000">
        <w:rPr>
          <w:rFonts w:ascii="Times New Roman" w:cs="Times New Roman" w:eastAsia="Times New Roman" w:hAnsi="Times New Roman"/>
          <w:b w:val="1"/>
          <w:sz w:val="20"/>
          <w:szCs w:val="20"/>
          <w:rtl w:val="0"/>
        </w:rPr>
        <w:t xml:space="preserve">Civil War (1854-1865)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i w:val="1"/>
          <w:sz w:val="20"/>
          <w:szCs w:val="20"/>
          <w:rtl w:val="0"/>
        </w:rPr>
        <w:t xml:space="preserve">Since the first colonial days the differences between the north and the south had been evident. As time passed the differences began to cause conflicts that by 1854 had split the nation in half. A bloody war of idealism ensued leaving nearly 600,000 Americans dead.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1860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Pony Express established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Abraham Lincoln elected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December – South Carolina secedes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1861-1865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Civil War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1861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First transcontinental telegraph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February – Confederate States of America created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April 12 – bombing of Fort Sumter--CIVIL WAR BEGINS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April 15 – Lincoln calls for 75,000 militiamen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Lincoln suspends writ of habeas corpus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July 21 -- First Battle of Bull Run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1862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Homestead Act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Battle of Shiloh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August 29-30 -- Second Battle of Bull Run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September 17 -- Battle of Antietam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December 13 -- Battle of Fredericksburg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1863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January 1 -- Emancipation Proclamation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New York draft riots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National Banking System authorized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July 1-3 -- Battle of Gettysburg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July 4 -- Fall of Vicksburg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1864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Sherman’s march through Georgia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Grant’s Wilderness Campaign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1864-1868 – Abraham Lincoln re-elected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1865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April -- Lee surrenders to Grant at Appomattox--CIVIL WAR ENDS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April 14 -- Lincoln assassinated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Andrew Johnson takes over presidency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13th amendment ratified</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0"/>
          <w:szCs w:val="20"/>
          <w:rtl w:val="0"/>
        </w:rPr>
        <w:t xml:space="preserve">Reconstruction (1865-1877)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i w:val="1"/>
          <w:sz w:val="20"/>
          <w:szCs w:val="20"/>
          <w:rtl w:val="0"/>
        </w:rPr>
        <w:t xml:space="preserve">The Reconstruction era was a time for the North and South to reunite and find peace. The South needed to be rebuilt and the emancipated slaves faced decades of racism.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1865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Johnson proclaims presidential Reconstruction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Freedmen’s Bureau established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Southern states passed Black Codes, also known as Jim Crow laws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1866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Congress passes Civil Rights Bill over Johnson’s veto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Congress passes 14th Amendment, which guarantees citizenship to all people born in the United States and due process (equal protection under the law)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Ku Klux Klan founded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1867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Military Reconstruction Act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Tenure of Office Act passed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United States buys Alaska from Russia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1868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Johnson impeached for violating the Tenure of Office Act, then was aquitted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Johnson pardons Confederate leaders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Ulysses S. Grant elected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1870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Congress passes 15th Amendment, which gives all men the right to vote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1872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Freedmen’s Bureau ended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Ulysses S. Grant reelected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1876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Rutherford B. Hayes elected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1877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Military Reconstruction ends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0"/>
          <w:szCs w:val="20"/>
          <w:rtl w:val="0"/>
        </w:rPr>
        <w:t xml:space="preserve">Gilded Age and Populists (1869-1900)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i w:val="1"/>
          <w:sz w:val="20"/>
          <w:szCs w:val="20"/>
          <w:rtl w:val="0"/>
        </w:rPr>
        <w:t xml:space="preserve">This post-Civil War era was a time when everything looked coated in chocolate and gold, but underneath it was just a piece of rotten banana. It was also the beginning of more radical political groups.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1845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Idea of "Manifest Destiny" appears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1862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 Homestead Act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1869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First Transcontinental Railroad is completed.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1869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Riots against the Chinese take place in San Francisco.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1870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Standard Oil Company of Ohio is incorporated in Cleveland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1871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William "Boss" Tweed is exposed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Race riots erupt in Los Angeles against the Chinese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1872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 Credit Mobilier scandal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1872-1874 – Buffalo are hunted to near extinction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Ulysses S. Grant re elected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1873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Panic of 1873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Indian Wars with the Modoc Indians of Oregon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1874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Joseph Glidden invents barbed wire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1876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National League baseball plays its first official game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Alexander Graham Bell invents the telephone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Battle of Little Bighorn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Rutherford B. Hayes elected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1877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Thomas Edison establishes Edison Electric Light Co.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1879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US population reaches 50,100,000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Andrew Carnegie has a monopoly of the steel industry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1880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•James A. Garfield elected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1881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James Garfield is assassinated by Charles Guiteau.</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Chester A. Arthur becomes president.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Federation of Organized Trades and Labor Unions of the United States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1882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John D. Rockefeller organizes the Standard Oil Trust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Chinese Exclusion Act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1884</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Grover Cleveland elected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1886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Riots against the Chinese in Seattle, Washington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Haymarket Square Riot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American Federation of Labor is organized by Samuel Gompers.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1887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Dawes Act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1888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Benjamin Harrison elected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1889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North Dakota, South Dakota, Montana, and Washington are all admitted to statehood.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Oklahoma is opened to white settlers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1890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Sherman Antitrust Act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Wyoming enters the Union as the first state to have women’s suffrage.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McKinley Tariff Act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1892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Homestead Steel Strike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Close to 2 million acres of the Crow Indian reservation in Montana are opened to white settlers.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Grover Cleveland elected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1893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Panic of 1893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 Eugene V. Debs founds the militant American Railway Union.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1894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The Pullman Strike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1896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Plessy v. Ferguson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William McKinley elected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1900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William McKinley re-elected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1901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United States Steel Company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President McKinley is shot by Anarchist Leon Czolgosz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Theodore Roosevelt is president.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1903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Orville and Wilbur Wright make the first four successful flights of an air machine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1904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Theodore Roosevelt elected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1907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Oklahoma is admitted to the Union.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1908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Henry Ford introduces his famous Model T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William H. Taft elected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1911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Arizona is admitted as a state.</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i w:val="1"/>
          <w:sz w:val="20"/>
          <w:szCs w:val="20"/>
          <w:rtl w:val="0"/>
        </w:rPr>
        <w:t xml:space="preserve">Progressivism (1900 – 1913)</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i w:val="1"/>
          <w:sz w:val="20"/>
          <w:szCs w:val="20"/>
          <w:rtl w:val="0"/>
        </w:rPr>
        <w:t xml:space="preserve"> The progressives were mainly middle class men and women who wanted to wage war on the evils of the world: monopolies, corruption, inefficiency, and social injustice. The muckrakers played an active role in exposing corruption and scandal.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1900</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 Gold Standard Act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 Boxer Rebellion and U.S. expedition to China</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 William McKinley elected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1901</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 United States Steel Corporation formed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 McKinley assassinated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 Roosevelt assumes presidency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 Philippine Insurrection (rebellion) ends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 Progressive Robert La Folletteelected governor of Wisconsin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1902</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 U.S. troops leave Cuba</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 Colombian senate rejects canal treaty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 Ida Tarbell publishes muckraking expose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1903</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 Department of Commerce and Labor established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1904</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 Roosevelt Corollary to the Monroe Doctrine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 Start of the construction of the Panama Canal (finishes in 1914)</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 Theodore Roosevelt elected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1905</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 United States takes over Dominican Republic customs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 Roosevelt mediates Russo-Japanese peace treaty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 Lochner v. New York</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1906</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 San Francisco earthquake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 U.S. Marines occupy Cuba, leave in 1909</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 Upton Sinclair publishes </w:t>
      </w:r>
      <w:r w:rsidDel="00000000" w:rsidR="00000000" w:rsidRPr="00000000">
        <w:rPr>
          <w:rFonts w:ascii="Times New Roman" w:cs="Times New Roman" w:eastAsia="Times New Roman" w:hAnsi="Times New Roman"/>
          <w:i w:val="1"/>
          <w:sz w:val="20"/>
          <w:szCs w:val="20"/>
          <w:u w:val="single"/>
          <w:rtl w:val="0"/>
        </w:rPr>
        <w:t xml:space="preserve">The Jungle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 Meat Inspection Act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 Pure Food and Drug Act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1907</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 Oklahoma admitted to the Union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 “Roosevelt panic”</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1908</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 William H. Taft elected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1910</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 National Association for the Advancement of Colored People (NAACP) founded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1911</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 Triangle Shirtwaist Company fire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 Standard oil antitrust case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 U.S. Steel Corporation antitrust suit</w:t>
      </w:r>
    </w:p>
    <w:p w:rsidR="00000000" w:rsidDel="00000000" w:rsidP="00000000" w:rsidRDefault="00000000" w:rsidRPr="00000000">
      <w:pPr>
        <w:spacing w:line="240" w:lineRule="auto"/>
        <w:contextualSpacing w:val="0"/>
      </w:pPr>
      <w:r w:rsidDel="00000000" w:rsidR="00000000" w:rsidRPr="00000000">
        <w:rPr>
          <w:rtl w:val="0"/>
        </w:rPr>
      </w:r>
    </w:p>
    <w:sectPr>
      <w:pgSz w:h="15840" w:w="12240"/>
      <w:pgMar w:bottom="1080" w:top="648" w:left="1152" w:right="115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